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aaff9fb" w14:textId="aaff9fb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757653">
        <w:rPr>
          <w:rFonts w:cs="Arial"/>
          <w:b w:val="false"/>
          <w:bCs/>
        </w:rPr>
        <w:t>30. travnja</w:t>
      </w:r>
      <w:r w:rsidR="00732F27">
        <w:rPr>
          <w:rFonts w:cs="Arial"/>
          <w:b w:val="false"/>
          <w:bCs/>
        </w:rPr>
        <w:t xml:space="preserve">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30071B" w:rsidR="0030071B">
        <w:rPr>
          <w:rFonts w:cs="Arial"/>
          <w:b w:val="false"/>
        </w:rPr>
        <w:t xml:space="preserve">BUSINESS </w:t>
      </w:r>
      <w:r w:rsidRPr="006B1A99" w:rsidR="006B1A99">
        <w:rPr>
          <w:rFonts w:cs="Arial"/>
          <w:b w:val="false"/>
        </w:rPr>
        <w:t>SOLUTION CONSULTING j.d.o.o. za savjetovanje u vezi s poslov</w:t>
      </w:r>
      <w:r w:rsidR="006B1A99">
        <w:rPr>
          <w:rFonts w:cs="Arial"/>
          <w:b w:val="false"/>
        </w:rPr>
        <w:t>anjem, Rijeka, Ivana Luppisa 11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EF753B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Željka Borčić</w:t>
      </w:r>
      <w:r w:rsidRPr="007B2331" w:rsidR="00613796">
        <w:rPr>
          <w:rFonts w:cs="Arial"/>
          <w:b w:val="false"/>
        </w:rPr>
        <w:t>, zapisničar</w:t>
      </w:r>
    </w:p>
    <w:p w:rsidRPr="007B2331" w:rsidR="00AE067B" w:rsidP="0071047A" w:rsidRDefault="00AE067B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565B26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6B1A99">
        <w:rPr>
          <w:rFonts w:cs="Arial"/>
          <w:b w:val="false"/>
        </w:rPr>
        <w:t>0</w:t>
      </w:r>
      <w:r w:rsidRPr="007B2331" w:rsidR="00403664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3020E7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="00993580">
        <w:rPr>
          <w:rFonts w:cs="Arial"/>
          <w:b w:val="false"/>
        </w:rPr>
        <w:t>Nitko, dostava poziva uredno iskazana</w:t>
      </w:r>
      <w:r w:rsidRPr="003020E7" w:rsidR="00B66E75">
        <w:rPr>
          <w:rFonts w:cs="Arial"/>
          <w:b w:val="false"/>
        </w:rPr>
        <w:t xml:space="preserve">  </w:t>
      </w:r>
    </w:p>
    <w:p w:rsidRPr="003020E7" w:rsidR="00947322" w:rsidP="00BA4D2C" w:rsidRDefault="00BA4D2C">
      <w:pPr>
        <w:jc w:val="both"/>
        <w:rPr>
          <w:rFonts w:cs="Arial"/>
          <w:b w:val="false"/>
        </w:rPr>
      </w:pPr>
      <w:r w:rsidRPr="003020E7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EF753B">
        <w:rPr>
          <w:rFonts w:cs="Arial"/>
          <w:b w:val="false"/>
          <w:bCs/>
        </w:rPr>
        <w:t>19. travnja</w:t>
      </w:r>
      <w:r w:rsidR="003266F1">
        <w:rPr>
          <w:rFonts w:cs="Arial"/>
          <w:b w:val="false"/>
          <w:bCs/>
        </w:rPr>
        <w:t xml:space="preserve"> 2024</w:t>
      </w:r>
      <w:r w:rsidRPr="007B2331">
        <w:rPr>
          <w:rFonts w:cs="Arial"/>
          <w:b w:val="false"/>
          <w:bCs/>
        </w:rPr>
        <w:t xml:space="preserve">. prema kojem dužnik na dan </w:t>
      </w:r>
      <w:r w:rsidR="00EF753B">
        <w:rPr>
          <w:rFonts w:cs="Arial"/>
          <w:b w:val="false"/>
          <w:bCs/>
        </w:rPr>
        <w:t xml:space="preserve">19. travnja </w:t>
      </w:r>
      <w:r w:rsidR="003266F1">
        <w:rPr>
          <w:rFonts w:cs="Arial"/>
          <w:b w:val="false"/>
          <w:bCs/>
        </w:rPr>
        <w:t>2024</w:t>
      </w:r>
      <w:r w:rsidRPr="007B2331" w:rsidR="003D1AC3">
        <w:rPr>
          <w:rFonts w:cs="Arial"/>
          <w:b w:val="false"/>
          <w:bCs/>
        </w:rPr>
        <w:t>.</w:t>
      </w:r>
      <w:r w:rsidRPr="007B2331">
        <w:rPr>
          <w:rFonts w:cs="Arial"/>
          <w:b w:val="false"/>
          <w:bCs/>
        </w:rPr>
        <w:t xml:space="preserve"> u Očevidniku redoslijeda osnova za plaćanje ima evidentirane neizvršene osnove za plaćanje u neprekinutom razdoblju od </w:t>
      </w:r>
      <w:r w:rsidR="00EF753B">
        <w:rPr>
          <w:rFonts w:cs="Arial"/>
          <w:b w:val="false"/>
          <w:bCs/>
        </w:rPr>
        <w:t>225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7C585A" w:rsidR="007C585A">
        <w:rPr>
          <w:rFonts w:cs="Arial"/>
          <w:b w:val="false"/>
          <w:bCs/>
        </w:rPr>
        <w:t>18.</w:t>
      </w:r>
      <w:r w:rsidR="00EF753B">
        <w:rPr>
          <w:rFonts w:cs="Arial"/>
          <w:b w:val="false"/>
          <w:bCs/>
        </w:rPr>
        <w:t>595,68</w:t>
      </w:r>
      <w:r w:rsidRPr="007C585A" w:rsidR="007C585A">
        <w:rPr>
          <w:rFonts w:cs="Arial"/>
          <w:b w:val="false"/>
          <w:bCs/>
        </w:rPr>
        <w:t xml:space="preserve">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="00EF753B" w:rsidP="00067D76" w:rsidRDefault="00EF753B">
      <w:pPr>
        <w:ind w:firstLine="720"/>
        <w:jc w:val="both"/>
        <w:rPr>
          <w:rFonts w:cs="Arial"/>
          <w:b w:val="false"/>
          <w:bCs/>
        </w:rPr>
      </w:pPr>
    </w:p>
    <w:p w:rsidR="0060191E" w:rsidP="00067D76" w:rsidRDefault="0060191E">
      <w:pPr>
        <w:ind w:firstLine="720"/>
        <w:jc w:val="both"/>
        <w:rPr>
          <w:rFonts w:cs="Arial"/>
          <w:b w:val="false"/>
          <w:bCs/>
        </w:rPr>
      </w:pPr>
    </w:p>
    <w:p w:rsidRPr="003C2B3B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C2B3B">
        <w:rPr>
          <w:rFonts w:cs="Arial"/>
          <w:b w:val="false"/>
          <w:lang w:eastAsia="hr-HR"/>
        </w:rPr>
        <w:t>Utvrđuje se da prema Očevidniku neiz</w:t>
      </w:r>
      <w:r w:rsidRPr="003C2B3B" w:rsidR="00AF1559">
        <w:rPr>
          <w:rFonts w:cs="Arial"/>
          <w:b w:val="false"/>
          <w:lang w:eastAsia="hr-HR"/>
        </w:rPr>
        <w:t xml:space="preserve">vršenih osnova za plaćanje na </w:t>
      </w:r>
      <w:r w:rsidR="00EF753B">
        <w:rPr>
          <w:rFonts w:cs="Arial"/>
          <w:b w:val="false"/>
          <w:lang w:eastAsia="hr-HR"/>
        </w:rPr>
        <w:t xml:space="preserve">30. travnja </w:t>
      </w:r>
      <w:r w:rsidRPr="003C2B3B">
        <w:rPr>
          <w:rFonts w:cs="Arial"/>
          <w:b w:val="false"/>
          <w:lang w:eastAsia="hr-HR"/>
        </w:rPr>
        <w:t xml:space="preserve">2024. dužnik ima neizvršene osnove za plaćanje u ukupnom iznosu od </w:t>
      </w:r>
      <w:r w:rsidRPr="003C2B3B" w:rsidR="003C2B3B">
        <w:rPr>
          <w:rFonts w:cs="Arial"/>
          <w:b w:val="false"/>
          <w:lang w:eastAsia="hr-HR"/>
        </w:rPr>
        <w:t>18.</w:t>
      </w:r>
      <w:r w:rsidR="00EF753B">
        <w:rPr>
          <w:rFonts w:cs="Arial"/>
          <w:b w:val="false"/>
          <w:lang w:eastAsia="hr-HR"/>
        </w:rPr>
        <w:t>625,09</w:t>
      </w:r>
      <w:r w:rsidRPr="003C2B3B">
        <w:rPr>
          <w:rFonts w:cs="Arial"/>
          <w:b w:val="false"/>
          <w:lang w:eastAsia="hr-HR"/>
        </w:rPr>
        <w:t xml:space="preserve"> E</w:t>
      </w:r>
      <w:r w:rsidR="00EF753B">
        <w:rPr>
          <w:rFonts w:cs="Arial"/>
          <w:b w:val="false"/>
          <w:lang w:eastAsia="hr-HR"/>
        </w:rPr>
        <w:t>UR u razdoblju dužem od 60 dana, čime kod dužnika nije otklonjen stečajni razlog nesposobnost za plaćanje.</w:t>
      </w:r>
      <w:r w:rsidRPr="003C2B3B" w:rsidR="00AF1559">
        <w:rPr>
          <w:rFonts w:cs="Arial"/>
          <w:b w:val="false"/>
          <w:lang w:eastAsia="hr-HR"/>
        </w:rPr>
        <w:t xml:space="preserve"> </w:t>
      </w:r>
    </w:p>
    <w:p w:rsidR="007F72C8" w:rsidP="007F72C8" w:rsidRDefault="007F72C8">
      <w:pPr>
        <w:pStyle w:val="Bezproreda"/>
        <w:rPr>
          <w:rFonts w:cs="Arial"/>
          <w:b w:val="false"/>
          <w:bCs/>
        </w:rPr>
      </w:pPr>
    </w:p>
    <w:p w:rsidR="0060191E" w:rsidP="007F72C8" w:rsidRDefault="0060191E">
      <w:pPr>
        <w:pStyle w:val="Bezproreda"/>
        <w:rPr>
          <w:rFonts w:cs="Arial"/>
          <w:b w:val="false"/>
          <w:bCs/>
        </w:rPr>
      </w:pPr>
    </w:p>
    <w:p w:rsidR="003A559A" w:rsidP="003A559A" w:rsidRDefault="003A559A">
      <w:pPr>
        <w:pStyle w:val="Bezproreda"/>
        <w:ind w:firstLine="720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>Utvrđuje se da spisu prileži podnesak privremenog stečajnog upravitelja u kojem isti navodi da ostaje pri svom podnesenom izvješću od 26. veljače 2024. Predlaže sudu postupiti u smislu čl. 132 SZ-a.</w:t>
      </w:r>
    </w:p>
    <w:p w:rsidR="003A559A" w:rsidP="00DF494E" w:rsidRDefault="003A559A">
      <w:pPr>
        <w:pStyle w:val="Bezproreda"/>
        <w:jc w:val="both"/>
        <w:rPr>
          <w:rFonts w:cs="Arial"/>
          <w:b w:val="false"/>
          <w:bCs/>
        </w:rPr>
      </w:pPr>
    </w:p>
    <w:p w:rsidR="0060191E" w:rsidP="00DF494E" w:rsidRDefault="0060191E">
      <w:pPr>
        <w:pStyle w:val="Bezproreda"/>
        <w:jc w:val="both"/>
        <w:rPr>
          <w:rFonts w:cs="Arial"/>
          <w:b w:val="false"/>
          <w:bCs/>
        </w:rPr>
      </w:pPr>
    </w:p>
    <w:p w:rsidRPr="003A559A" w:rsidR="003A559A" w:rsidP="003A559A" w:rsidRDefault="003A559A">
      <w:pPr>
        <w:pStyle w:val="Bezproreda"/>
        <w:jc w:val="both"/>
        <w:rPr>
          <w:rFonts w:cs="Arial"/>
          <w:b w:val="false"/>
          <w:bCs/>
        </w:rPr>
      </w:pPr>
      <w:r w:rsidRPr="003A559A">
        <w:rPr>
          <w:rFonts w:cs="Arial"/>
          <w:b w:val="false"/>
          <w:bCs/>
        </w:rPr>
        <w:t>Sudac donosi</w:t>
      </w:r>
    </w:p>
    <w:p w:rsidR="0060191E" w:rsidP="003A559A" w:rsidRDefault="0060191E">
      <w:pPr>
        <w:pStyle w:val="Bezproreda"/>
        <w:jc w:val="center"/>
        <w:rPr>
          <w:rFonts w:cs="Arial"/>
          <w:b w:val="false"/>
          <w:bCs/>
        </w:rPr>
      </w:pPr>
    </w:p>
    <w:p w:rsidRPr="003A559A" w:rsidR="003A559A" w:rsidP="003A559A" w:rsidRDefault="003A559A">
      <w:pPr>
        <w:pStyle w:val="Bezproreda"/>
        <w:jc w:val="center"/>
        <w:rPr>
          <w:rFonts w:cs="Arial"/>
          <w:b w:val="false"/>
          <w:bCs/>
        </w:rPr>
      </w:pPr>
      <w:r w:rsidRPr="003A559A">
        <w:rPr>
          <w:rFonts w:cs="Arial"/>
          <w:b w:val="false"/>
          <w:bCs/>
        </w:rPr>
        <w:t>r j e š e n j e</w:t>
      </w:r>
    </w:p>
    <w:p w:rsidRPr="003A559A" w:rsidR="003A559A" w:rsidP="003A559A" w:rsidRDefault="003A559A">
      <w:pPr>
        <w:pStyle w:val="Bezproreda"/>
        <w:rPr>
          <w:rFonts w:cs="Arial"/>
          <w:b w:val="false"/>
          <w:bCs/>
        </w:rPr>
      </w:pPr>
    </w:p>
    <w:p w:rsidRPr="003A559A" w:rsidR="003A559A" w:rsidP="003A559A" w:rsidRDefault="003A559A">
      <w:pPr>
        <w:pStyle w:val="Bezproreda"/>
        <w:rPr>
          <w:rFonts w:cs="Arial"/>
          <w:b w:val="false"/>
          <w:bCs/>
        </w:rPr>
      </w:pPr>
      <w:r w:rsidRPr="003A559A">
        <w:rPr>
          <w:rFonts w:cs="Arial"/>
          <w:b w:val="false"/>
          <w:bCs/>
        </w:rPr>
        <w:t>I.</w:t>
      </w:r>
      <w:r w:rsidRPr="003A559A">
        <w:rPr>
          <w:rFonts w:cs="Arial"/>
          <w:b w:val="false"/>
          <w:bCs/>
        </w:rPr>
        <w:tab/>
        <w:t>Posebnim rješenjem pozvat će se osobe koje imaju pravni interes za provedbom stečajnog postupka da u roku od 15 dana uplate predujam za namirenje troškova prethodnog i otvorenog stečajnog postupka.</w:t>
      </w:r>
    </w:p>
    <w:p w:rsidRPr="003A559A" w:rsidR="003A559A" w:rsidP="003A559A" w:rsidRDefault="003A559A">
      <w:pPr>
        <w:pStyle w:val="Bezproreda"/>
        <w:rPr>
          <w:rFonts w:cs="Arial"/>
          <w:b w:val="false"/>
          <w:bCs/>
        </w:rPr>
      </w:pPr>
    </w:p>
    <w:p w:rsidRPr="003A559A" w:rsidR="003A559A" w:rsidP="003A559A" w:rsidRDefault="003A559A">
      <w:pPr>
        <w:pStyle w:val="Bezproreda"/>
        <w:rPr>
          <w:rFonts w:cs="Arial"/>
          <w:b w:val="false"/>
          <w:bCs/>
        </w:rPr>
      </w:pPr>
      <w:r w:rsidRPr="003A559A">
        <w:rPr>
          <w:rFonts w:cs="Arial"/>
          <w:b w:val="false"/>
          <w:bCs/>
        </w:rPr>
        <w:lastRenderedPageBreak/>
        <w:t>II.</w:t>
      </w:r>
      <w:r w:rsidRPr="003A559A">
        <w:rPr>
          <w:rFonts w:cs="Arial"/>
          <w:b w:val="false"/>
          <w:bCs/>
        </w:rPr>
        <w:tab/>
        <w:t>Ako osobe iz točke I. ne predujme zatraženi iznos sud će donijeti rješenje o otvaranju i zaključenju stečajnog postupka nad dužnikom temeljem čl.132. st.2. SZ-a. U tom slučaju postupak se neće provesti i na odgovarajući način će se primijeniti odredbe čl.286.-292. SZ-a.</w:t>
      </w:r>
    </w:p>
    <w:p w:rsidRPr="003A559A" w:rsidR="003A559A" w:rsidP="003A559A" w:rsidRDefault="003A559A">
      <w:pPr>
        <w:pStyle w:val="Bezproreda"/>
        <w:rPr>
          <w:rFonts w:cs="Arial"/>
          <w:b w:val="false"/>
          <w:bCs/>
        </w:rPr>
      </w:pPr>
    </w:p>
    <w:p w:rsidR="009F2B56" w:rsidP="007F72C8" w:rsidRDefault="009F2B56">
      <w:pPr>
        <w:pStyle w:val="Bezproreda"/>
        <w:rPr>
          <w:rFonts w:cs="Arial"/>
          <w:b w:val="false"/>
          <w:bCs/>
        </w:rPr>
      </w:pPr>
    </w:p>
    <w:p w:rsidR="00565B26" w:rsidP="007F72C8" w:rsidRDefault="00565B26">
      <w:pPr>
        <w:pStyle w:val="Bezproreda"/>
        <w:rPr>
          <w:rFonts w:cs="Arial"/>
          <w:b w:val="false"/>
          <w:bCs/>
        </w:rPr>
      </w:pPr>
    </w:p>
    <w:p w:rsidR="00EF753B" w:rsidP="007F72C8" w:rsidRDefault="00EF753B">
      <w:pPr>
        <w:pStyle w:val="Bezproreda"/>
        <w:rPr>
          <w:rFonts w:cs="Arial"/>
          <w:b w:val="false"/>
          <w:bCs/>
        </w:rPr>
      </w:pP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4D4DBE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993580">
        <w:rPr>
          <w:rFonts w:cs="Arial"/>
          <w:b w:val="false"/>
          <w:bCs/>
        </w:rPr>
        <w:t>05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="005033BA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4D4DBE">
        <w:rPr>
          <w:rFonts w:cs="Arial"/>
          <w:b w:val="false"/>
        </w:rPr>
        <w:t xml:space="preserve">     </w:t>
      </w:r>
      <w:r w:rsidRPr="007B2331" w:rsidR="00556172">
        <w:rPr>
          <w:rFonts w:cs="Arial"/>
          <w:b w:val="false"/>
        </w:rPr>
        <w:t xml:space="preserve"> </w:t>
      </w:r>
    </w:p>
    <w:p w:rsidR="004D4DBE" w:rsidP="005B7AC9" w:rsidRDefault="004D4DBE">
      <w:pPr>
        <w:jc w:val="both"/>
        <w:rPr>
          <w:rFonts w:cs="Arial"/>
          <w:b w:val="false"/>
        </w:rPr>
      </w:pPr>
    </w:p>
    <w:p w:rsidR="004D4DBE" w:rsidP="005B7AC9" w:rsidRDefault="004D4DBE">
      <w:pPr>
        <w:jc w:val="both"/>
        <w:rPr>
          <w:rFonts w:cs="Arial"/>
          <w:b w:val="false"/>
        </w:rPr>
      </w:pPr>
    </w:p>
    <w:p w:rsidRPr="007B2331" w:rsidR="004D4DBE" w:rsidP="005B7AC9" w:rsidRDefault="004D4DBE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7E640E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6B1A99">
      <w:rPr>
        <w:rFonts w:cs="Arial"/>
        <w:b w:val="false"/>
      </w:rPr>
      <w:t>11</w:t>
    </w:r>
    <w:r w:rsidR="005D374B">
      <w:rPr>
        <w:rFonts w:cs="Arial"/>
        <w:b w:val="false"/>
      </w:rPr>
      <w:t>/</w:t>
    </w:r>
    <w:r w:rsidR="00565B26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8331CC">
      <w:rPr>
        <w:rFonts w:cs="Arial"/>
        <w:b w:val="false"/>
      </w:rPr>
      <w:t>13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6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5"/>
  </w:num>
  <w:num w:numId="37">
    <w:abstractNumId w:val="21"/>
  </w:num>
  <w:num w:numId="38">
    <w:abstractNumId w:val="14"/>
  </w:num>
  <w:num w:numId="39">
    <w:abstractNumId w:val="18"/>
  </w:num>
  <w:num w:numId="40">
    <w:abstractNumId w:val="34"/>
  </w:num>
  <w:numIdMacAtCleanup w:val="2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3008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4751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1497"/>
    <w:rsid w:val="00064586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6FA7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81ED4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B7125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2D7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071B"/>
    <w:rsid w:val="003020E2"/>
    <w:rsid w:val="003020E7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87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59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2B3B"/>
    <w:rsid w:val="003D1AC3"/>
    <w:rsid w:val="003D203A"/>
    <w:rsid w:val="003D32D9"/>
    <w:rsid w:val="003E0CE2"/>
    <w:rsid w:val="003E49E7"/>
    <w:rsid w:val="003E567B"/>
    <w:rsid w:val="003F1399"/>
    <w:rsid w:val="003F3449"/>
    <w:rsid w:val="003F5A9F"/>
    <w:rsid w:val="00400795"/>
    <w:rsid w:val="004023E4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69BE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D4DBE"/>
    <w:rsid w:val="004E259F"/>
    <w:rsid w:val="004E2DFB"/>
    <w:rsid w:val="004E676E"/>
    <w:rsid w:val="004F2DFD"/>
    <w:rsid w:val="004F31FA"/>
    <w:rsid w:val="004F4757"/>
    <w:rsid w:val="00501235"/>
    <w:rsid w:val="005033BA"/>
    <w:rsid w:val="00505509"/>
    <w:rsid w:val="00505EB0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191E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1A99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7653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7790"/>
    <w:rsid w:val="007C0520"/>
    <w:rsid w:val="007C0B3B"/>
    <w:rsid w:val="007C0EA3"/>
    <w:rsid w:val="007C2C5C"/>
    <w:rsid w:val="007C5663"/>
    <w:rsid w:val="007C585A"/>
    <w:rsid w:val="007C7B2B"/>
    <w:rsid w:val="007D4B9E"/>
    <w:rsid w:val="007D4D46"/>
    <w:rsid w:val="007D6806"/>
    <w:rsid w:val="007E07A2"/>
    <w:rsid w:val="007E4088"/>
    <w:rsid w:val="007E640E"/>
    <w:rsid w:val="007F1706"/>
    <w:rsid w:val="007F1FA2"/>
    <w:rsid w:val="007F3091"/>
    <w:rsid w:val="007F36B6"/>
    <w:rsid w:val="007F4CC1"/>
    <w:rsid w:val="007F58C0"/>
    <w:rsid w:val="007F5A7E"/>
    <w:rsid w:val="007F5F8D"/>
    <w:rsid w:val="007F62FC"/>
    <w:rsid w:val="007F6D13"/>
    <w:rsid w:val="007F72C8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1CC"/>
    <w:rsid w:val="00833FB0"/>
    <w:rsid w:val="0083505A"/>
    <w:rsid w:val="008373B5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47F7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4290"/>
    <w:rsid w:val="008955EB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7719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81F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3580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2B56"/>
    <w:rsid w:val="009F31DD"/>
    <w:rsid w:val="009F5C79"/>
    <w:rsid w:val="00A00792"/>
    <w:rsid w:val="00A01C29"/>
    <w:rsid w:val="00A03719"/>
    <w:rsid w:val="00A067C3"/>
    <w:rsid w:val="00A134C7"/>
    <w:rsid w:val="00A140AB"/>
    <w:rsid w:val="00A14870"/>
    <w:rsid w:val="00A151E7"/>
    <w:rsid w:val="00A21EC8"/>
    <w:rsid w:val="00A247BF"/>
    <w:rsid w:val="00A24FE2"/>
    <w:rsid w:val="00A25044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15416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43EB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12F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94E"/>
    <w:rsid w:val="00DF54E9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EF753B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444A"/>
    <w:rsid w:val="00FB462D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30081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30. travnja 2024.</izvorni_sadrzaj>
    <derivirana_varijabla naziv="DomainObject.PlaniraniZavrsetakDatum_1">30. travnja 2024.</derivirana_varijabla>
  </DomainObject.PlaniraniZavrsetakDatum>
  <DomainObject.PlaniraniPocetakDatum>
    <izvorni_sadrzaj>30. travnja 2024.</izvorni_sadrzaj>
    <derivirana_varijabla naziv="DomainObject.PlaniraniPocetakDatum_1">30. travnja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travnja 2024.</izvorni_sadrzaj>
    <derivirana_varijabla naziv="DomainObject.Zapisnik.DatumKreiranja_1">30. travnja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St-11/2024-13</izvorni_sadrzaj>
    <derivirana_varijabla naziv="DomainObject.Zapisnik.Oznaka_1">St-11/2024-13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siječnja 2024.</izvorni_sadrzaj>
    <derivirana_varijabla naziv="DomainObject.Predmet.DatumIzradeOptuznogAkta_1">5. siječnja 2024.</derivirana_varijabla>
  </DomainObject.Predmet.DatumIzradeOptuznogAkta>
  <DomainObject.Predmet.DatumIzradeOptuznogAktaFormated>
    <izvorni_sadrzaj>5.1.2024.</izvorni_sadrzaj>
    <derivirana_varijabla naziv="DomainObject.Predmet.DatumIzradeOptuznogAktaFormated_1">5.1.2024.</derivirana_varijabla>
  </DomainObject.Predmet.DatumIzradeOptuznogAktaFormated>
  <DomainObject.Predmet.DatumOsnivanja>
    <izvorni_sadrzaj>8. siječnja 2024.</izvorni_sadrzaj>
    <derivirana_varijabla naziv="DomainObject.Predmet.DatumOsnivanja_1">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2024.</izvorni_sadrzaj>
    <derivirana_varijabla naziv="DomainObject.Predmet.DatumPrimitkaOptuznogAkta_1">5.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St-11/2024</izvorni_sadrzaj>
    <derivirana_varijabla naziv="DomainObject.Predmet.OznakaBroj_1">St-11/2024</derivirana_varijabla>
  </DomainObject.Predmet.OznakaBroj>
  <DomainObject.Predmet.OznakaBrojOptuznogAkta>
    <izvorni_sadrzaj>04-06-24-96</izvorni_sadrzaj>
    <derivirana_varijabla naziv="DomainObject.Predmet.OznakaBrojOptuznogAkta_1">04-06-24-96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SOLUTION CONSULTING j.d.o.o.  Rijeka zastupanog po punomoćniku Gabriela Primožič-Radić</izvorni_sadrzaj>
    <derivirana_varijabla naziv="DomainObject.Predmet.ProtustrankaFormated_1">  BUSINESS SOLUTION CONSULTING j.d.o.o.  Rijeka zastupanog po punomoćniku Gabriela Primožič-Radić</derivirana_varijabla>
  </DomainObject.Predmet.ProtustrankaFormated>
  <DomainObject.Predmet.ProtustrankaFormatedOIB>
    <izvorni_sadrzaj>  BUSINESS SOLUTION CONSULTING j.d.o.o.  Rijeka, OIB 34107749018 zastupanog po punomoćniku Gabriela Primožič-Radić</izvorni_sadrzaj>
    <derivirana_varijabla naziv="DomainObject.Predmet.ProtustrankaFormatedOIB_1">  BUSINESS SOLUTION CONSULTING j.d.o.o.  Rijeka, OIB 34107749018 zastupanog po punomoćniku Gabriela Primožič-Radić</derivirana_varijabla>
  </DomainObject.Predmet.ProtustrankaFormatedOIB>
  <DomainObject.Predmet.ProtustrankaFormatedWithAdress>
    <izvorni_sadrzaj> BUSINESS SOLUTION CONSULTING j.d.o.o.  Rijeka, Ivana Luppisa 11, 51000 Rijeka zastupanog po punomoćniku Gabriela Primožič-Radić</izvorni_sadrzaj>
    <derivirana_varijabla naziv="DomainObject.Predmet.ProtustrankaFormatedWithAdress_1"> BUSINESS SOLUTION CONSULTING j.d.o.o.  Rijeka, Ivana Luppisa 11, 51000 Rijeka zastupanog po punomoćniku Gabriela Primožič-Radić</derivirana_varijabla>
  </DomainObject.Predmet.ProtustrankaFormatedWithAdress>
  <DomainObject.Predmet.ProtustrankaFormatedWithAdressOIB>
    <izvorni_sadrzaj> BUSINESS SOLUTION CONSULTING j.d.o.o.  Rijeka, OIB 34107749018, Ivana Luppisa 11, 51000 Rijeka zastupanog po punomoćniku Gabriela Primožič-Radić</izvorni_sadrzaj>
    <derivirana_varijabla naziv="DomainObject.Predmet.ProtustrankaFormatedWithAdressOIB_1"> BUSINESS SOLUTION CONSULTING j.d.o.o.  Rijeka, OIB 34107749018, Ivana Luppisa 11, 51000 Rijeka zastupanog po punomoćniku Gabriela Primožič-Radić</derivirana_varijabla>
  </DomainObject.Predmet.ProtustrankaFormatedWithAdressOIB>
  <DomainObject.Predmet.ProtustrankaWithAdress>
    <izvorni_sadrzaj>BUSINESS SOLUTION CONSULTING j.d.o.o.  Rijeka Ivana Luppisa 11, 51000 Rijeka</izvorni_sadrzaj>
    <derivirana_varijabla naziv="DomainObject.Predmet.ProtustrankaWithAdress_1">BUSINESS SOLUTION CONSULTING j.d.o.o.  Rijeka Ivana Luppisa 11, 51000 Rijeka</derivirana_varijabla>
  </DomainObject.Predmet.ProtustrankaWithAdress>
  <DomainObject.Predmet.ProtustrankaWithAdressOIB>
    <izvorni_sadrzaj>BUSINESS SOLUTION CONSULTING j.d.o.o.  Rijeka, OIB 34107749018, Ivana Luppisa 11, 51000 Rijeka</izvorni_sadrzaj>
    <derivirana_varijabla naziv="DomainObject.Predmet.ProtustrankaWithAdressOIB_1">BUSINESS SOLUTION CONSULTING j.d.o.o.  Rijeka, OIB 34107749018, Ivana Luppisa 11, 51000 Rijeka</derivirana_varijabla>
  </DomainObject.Predmet.ProtustrankaWithAdressOIB>
  <DomainObject.Predmet.ProtustrankaNazivFormated>
    <izvorni_sadrzaj>BUSINESS SOLUTION CONSULTING j.d.o.o.  Rijeka</izvorni_sadrzaj>
    <derivirana_varijabla naziv="DomainObject.Predmet.ProtustrankaNazivFormated_1">BUSINESS SOLUTION CONSULTING j.d.o.o.  Rijeka</derivirana_varijabla>
  </DomainObject.Predmet.ProtustrankaNazivFormated>
  <DomainObject.Predmet.ProtustrankaNazivFormatedOIB>
    <izvorni_sadrzaj>BUSINESS SOLUTION CONSULTING j.d.o.o.  Rijeka, OIB 34107749018</izvorni_sadrzaj>
    <derivirana_varijabla naziv="DomainObject.Predmet.ProtustrankaNazivFormatedOIB_1">BUSINESS SOLUTION CONSULTING j.d.o.o.  Rijeka, OIB 34107749018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SOLUTION CONSULTING j.d.o.o.  Rijeka zastupanog po punomoćniku Gabriela Primožič-Radić</item>
    </izvorni_sadrzaj>
    <derivirana_varijabla naziv="DomainObject.Predmet.ProtuStrankaListFormated_1">
      <item>BUSINESS SOLUTION CONSULTING j.d.o.o.  Rijeka zastupanog po punomoćniku Gabriela Primožič-Radić</item>
    </derivirana_varijabla>
  </DomainObject.Predmet.ProtuStrankaListFormated>
  <DomainObject.Predmet.ProtuStrankaListFormatedOIB>
    <izvorni_sadrzaj>
      <item>BUSINESS SOLUTION CONSULTING j.d.o.o.  Rijeka, OIB 34107749018 zastupanog po punomoćniku Gabriela Primožič-Radić</item>
    </izvorni_sadrzaj>
    <derivirana_varijabla naziv="DomainObject.Predmet.ProtuStrankaListFormatedOIB_1">
      <item>BUSINESS SOLUTION CONSULTING j.d.o.o.  Rijeka, OIB 34107749018 zastupanog po punomoćniku Gabriela Primožič-Radić</item>
    </derivirana_varijabla>
  </DomainObject.Predmet.ProtuStrankaListFormatedOIB>
  <DomainObject.Predmet.ProtuStrankaListFormatedWithAdress>
    <izvorni_sadrzaj>
      <item>BUSINESS SOLUTION CONSULTING j.d.o.o.  Rijeka, Ivana Luppisa 11, 51000 Rijeka zastupanog po punomoćniku Gabriela Primožič-Radić</item>
    </izvorni_sadrzaj>
    <derivirana_varijabla naziv="DomainObject.Predmet.ProtuStrankaListFormatedWithAdress_1">
      <item>BUSINESS SOLUTION CONSULTING j.d.o.o.  Rijeka, Ivana Luppisa 11, 51000 Rijeka zastupanog po punomoćniku Gabriela Primožič-Radić</item>
    </derivirana_varijabla>
  </DomainObject.Predmet.ProtuStrankaListFormatedWithAdress>
  <DomainObject.Predmet.ProtuStrankaListFormatedWithAdressOIB>
    <izvorni_sadrzaj>
      <item>BUSINESS SOLUTION CONSULTING j.d.o.o.  Rijeka, OIB 34107749018, Ivana Luppisa 11, 51000 Rijeka zastupanog po punomoćniku Gabriela Primožič-Radić</item>
    </izvorni_sadrzaj>
    <derivirana_varijabla naziv="DomainObject.Predmet.ProtuStrankaListFormatedWithAdressOIB_1">
      <item>BUSINESS SOLUTION CONSULTING j.d.o.o.  Rijeka, OIB 34107749018, Ivana Luppisa 11, 51000 Rijeka zastupanog po punomoćniku Gabriela Primožič-Radić</item>
    </derivirana_varijabla>
  </DomainObject.Predmet.ProtuStrankaListFormatedWithAdressOIB>
  <DomainObject.Predmet.ProtuStrankaListNazivFormated>
    <izvorni_sadrzaj>
      <item>BUSINESS SOLUTION CONSULTING j.d.o.o.  Rijeka</item>
    </izvorni_sadrzaj>
    <derivirana_varijabla naziv="DomainObject.Predmet.ProtuStrankaListNazivFormated_1">
      <item>BUSINESS SOLUTION CONSULTING j.d.o.o.  Rijeka</item>
    </derivirana_varijabla>
  </DomainObject.Predmet.ProtuStrankaListNazivFormated>
  <DomainObject.Predmet.ProtuStrankaListNazivFormatedOIB>
    <izvorni_sadrzaj>
      <item>BUSINESS SOLUTION CONSULTING j.d.o.o.  Rijeka, OIB 34107749018</item>
    </izvorni_sadrzaj>
    <derivirana_varijabla naziv="DomainObject.Predmet.ProtuStrankaListNazivFormatedOIB_1">
      <item>BUSINESS SOLUTION CONSULTING j.d.o.o.  Rijeka, OIB 34107749018</item>
    </derivirana_varijabla>
  </DomainObject.Predmet.ProtuStrankaListNazivFormatedOIB>
  <DomainObject.Predmet.OstaliListFormated>
    <izvorni_sadrzaj>
      <item>Gabriela Primožič-Radić punomoćnica sudionika u postupku BUSINESS SOLUTION CONSULTING j.d.o.o.  Rijeka</item>
    </izvorni_sadrzaj>
    <derivirana_varijabla naziv="DomainObject.Predmet.OstaliListFormated_1">
      <item>Gabriela Primožič-Radić punomoćnica sudionika u postupku BUSINESS SOLUTION CONSULTING j.d.o.o.  Rijeka</item>
    </derivirana_varijabla>
  </DomainObject.Predmet.OstaliListFormated>
  <DomainObject.Predmet.OstaliListFormatedOIB>
    <izvorni_sadrzaj>
      <item>Gabriela Primožič-Radić, OIB 31176168608 punomoćnica sudionika u postupku BUSINESS SOLUTION CONSULTING j.d.o.o.  Rijeka</item>
    </izvorni_sadrzaj>
    <derivirana_varijabla naziv="DomainObject.Predmet.OstaliListFormatedOIB_1">
      <item>Gabriela Primožič-Radić, OIB 31176168608 punomoćnica sudionika u postupku BUSINESS SOLUTION CONSULTING j.d.o.o.  Rijeka</item>
    </derivirana_varijabla>
  </DomainObject.Predmet.OstaliListFormatedOIB>
  <DomainObject.Predmet.OstaliListFormatedWithAdress>
    <izvorni_sadrzaj>
      <item>Gabriela Primožič-Radić, Cvjetkova Ulica 46, 31000 Osijek punomoćnica sudionika u postupku BUSINESS SOLUTION CONSULTING j.d.o.o.  Rijeka</item>
    </izvorni_sadrzaj>
    <derivirana_varijabla naziv="DomainObject.Predmet.OstaliListFormatedWithAdress_1">
      <item>Gabriela Primožič-Radić, Cvjetkova Ulica 46, 31000 Osijek punomoćnica sudionika u postupku BUSINESS SOLUTION CONSULTING j.d.o.o.  Rijeka</item>
    </derivirana_varijabla>
  </DomainObject.Predmet.OstaliListFormatedWithAdress>
  <DomainObject.Predmet.OstaliListFormatedWithAdressOIB>
    <izvorni_sadrzaj>
      <item>Gabriela Primožič-Radić, OIB 31176168608, Cvjetkova Ulica 46, 31000 Osijek punomoćnica sudionika u postupku BUSINESS SOLUTION CONSULTING j.d.o.o.  Rijeka</item>
    </izvorni_sadrzaj>
    <derivirana_varijabla naziv="DomainObject.Predmet.OstaliListFormatedWithAdressOIB_1">
      <item>Gabriela Primožič-Radić, OIB 31176168608, Cvjetkova Ulica 46, 31000 Osijek punomoćnica sudionika u postupku BUSINESS SOLUTION CONSULTING j.d.o.o.  Rijeka</item>
    </derivirana_varijabla>
  </DomainObject.Predmet.OstaliListFormatedWithAdressOIB>
  <DomainObject.Predmet.OstaliListNazivFormated>
    <izvorni_sadrzaj>
      <item>Gabriela Primožič-Radić</item>
    </izvorni_sadrzaj>
    <derivirana_varijabla naziv="DomainObject.Predmet.OstaliListNazivFormated_1">
      <item>Gabriela Primožič-Radić</item>
    </derivirana_varijabla>
  </DomainObject.Predmet.OstaliListNazivFormated>
  <DomainObject.Predmet.OstaliListNazivFormatedOIB>
    <izvorni_sadrzaj>
      <item>Gabriela Primožič-Radić, OIB 31176168608</item>
    </izvorni_sadrzaj>
    <derivirana_varijabla naziv="DomainObject.Predmet.OstaliListNazivFormatedOIB_1">
      <item>Gabriela Primožič-Radić, OIB 31176168608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2024.</izvorni_sadrzaj>
    <derivirana_varijabla naziv="DomainObject.Datum_1">30. travnja 2024.</derivirana_varijabla>
  </DomainObject.Datum>
  <DomainObject.PoslovniBrojDokumenta>
    <izvorni_sadrzaj>St-11/2024-13</izvorni_sadrzaj>
    <derivirana_varijabla naziv="DomainObject.PoslovniBrojDokumenta_1">St-11/2024-13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SOLUTION CONSULTING j.d.o.o.  Rijeka</izvorni_sadrzaj>
    <derivirana_varijabla naziv="DomainObject.Predmet.ProtustrankaIDrugi_1">BUSINESS SOLUTION CONSULTING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BUSINESS SOLUTION CONSULTING j.d.o.o.  Rijeka, OIB 34107749018, Ivana Luppisa 11, 51000 Rijeka</izvorni_sadrzaj>
    <derivirana_varijabla naziv="DomainObject.Predmet.ProtustrankaIDrugiAdressOIB_1">BUSINESS SOLUTION CONSULTING j.d.o.o.  Rijeka, OIB 34107749018, Ivana Luppisa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SOLUTION CONSULTING j.d.o.o.  Rijeka</item>
      <item>Gabriela Primožič-Radić</item>
    </izvorni_sadrzaj>
    <derivirana_varijabla naziv="DomainObject.Predmet.SudioniciListNaziv_1">
      <item>FINA  Rijeka</item>
      <item>BUSINESS SOLUTION CONSULTING j.d.o.o.  Rijeka</item>
      <item>Gabriela Primožič-Radić</item>
    </derivirana_varijabla>
  </DomainObject.Predmet.SudioniciListNaziv>
  <DomainObject.Predmet.SudioniciListAdressOIB>
    <izvorni_sadrzaj>
      <item>BUSINESS SOLUTION CONSULTING j.d.o.o.  Rijeka, OIB 34107749018, Ivana Luppisa 11,51000 Rijeka</item>
      <item>FINA  Rijeka, OIB 85821130368, Frana Kurelca 3,51000 Rijeka</item>
      <item>Gabriela Primožič-Radić, OIB 31176168608, Cvjetkova Ulica 46,31000 Osijek</item>
    </izvorni_sadrzaj>
    <derivirana_varijabla naziv="DomainObject.Predmet.SudioniciListAdressOIB_1">
      <item>BUSINESS SOLUTION CONSULTING j.d.o.o.  Rijeka, OIB 34107749018, Ivana Luppisa 11,51000 Rijeka</item>
      <item>FINA  Rijeka, OIB 85821130368, Frana Kurelca 3,51000 Rijeka</item>
      <item>Gabriela Primožič-Radić, OIB 31176168608, Cvjetkova Ulica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34107749018</item>
      <item>, OIB 31176168608</item>
    </izvorni_sadrzaj>
    <derivirana_varijabla naziv="DomainObject.Predmet.SudioniciListNazivOIB_1">
      <item>, OIB 85821130368</item>
      <item>, OIB 34107749018</item>
      <item>, OIB 31176168608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15="http://schemas.microsoft.com/office/word/2012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1B135F-285E-49FE-BBC3-ACFC90A8C64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microsoft.com/office/word/2012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300</properties:Words>
  <properties:Characters>1604</properties:Characters>
  <properties:Lines>63</properties:Lines>
  <properties:Paragraphs>24</properties:Paragraphs>
  <properties:TotalTime>20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2024-04-30T07:34:00Z</dcterms:created>
  <dc:creator>rcerneka</dc:creator>
  <cp:lastModifiedBy>Dajana Jurković</cp:lastModifiedBy>
  <cp:lastPrinted>2023-09-12T07:52:00Z</cp:lastPrinted>
  <dcterms:modified xmlns:xsi="http://www.w3.org/2001/XMLSchema-instance" xsi:type="dcterms:W3CDTF">2024-04-30T08:08:00Z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St-11/2024-13 / Zapisnik - Ročište radi rasprave o uvjetima za otvaranje steč. post. (11,24 zapisnik prethodni 30.4.2024..docx)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